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Medication </w:t>
      </w:r>
      <w:r>
        <w:rPr>
          <w:spacing w:val="-2"/>
        </w:rPr>
        <w:t>Policy</w:t>
      </w:r>
    </w:p>
    <w:p>
      <w:pPr>
        <w:pStyle w:val="BodyText"/>
      </w:pPr>
      <w:r>
        <w:rPr/>
        <w:t>Guidance for safe handling, administration, storage, and disposal of </w:t>
      </w:r>
      <w:r>
        <w:rPr>
          <w:spacing w:val="-2"/>
        </w:rPr>
        <w:t>medication.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2026-05-14T20:10:26Z</dcterms:created>
  <dcterms:modified xsi:type="dcterms:W3CDTF">2026-05-14T20:10:26Z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